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D3FC" w14:textId="77777777" w:rsidR="00FE067E" w:rsidRDefault="003C6034" w:rsidP="00CC1F3B">
      <w:pPr>
        <w:pStyle w:val="TitlePageOrigin"/>
      </w:pPr>
      <w:r>
        <w:rPr>
          <w:caps w:val="0"/>
        </w:rPr>
        <w:t>WEST VIRGINIA LEGISLATURE</w:t>
      </w:r>
    </w:p>
    <w:p w14:paraId="1823218C" w14:textId="7AB774F8" w:rsidR="00CD36CF" w:rsidRDefault="00CD36CF" w:rsidP="00CC1F3B">
      <w:pPr>
        <w:pStyle w:val="TitlePageSession"/>
      </w:pPr>
      <w:r>
        <w:t>20</w:t>
      </w:r>
      <w:r w:rsidR="00EC5E63">
        <w:t>2</w:t>
      </w:r>
      <w:r w:rsidR="0020151F">
        <w:t>6</w:t>
      </w:r>
      <w:r>
        <w:t xml:space="preserve"> </w:t>
      </w:r>
      <w:r w:rsidR="003C6034">
        <w:rPr>
          <w:caps w:val="0"/>
        </w:rPr>
        <w:t>REGULAR SESSION</w:t>
      </w:r>
      <w:r w:rsidR="000A429A">
        <w:rPr>
          <w:noProof/>
        </w:rPr>
        <mc:AlternateContent>
          <mc:Choice Requires="wps">
            <w:drawing>
              <wp:anchor distT="0" distB="0" distL="114300" distR="114300" simplePos="0" relativeHeight="251659264" behindDoc="0" locked="0" layoutInCell="1" allowOverlap="1" wp14:anchorId="6B0F37BE" wp14:editId="78F4C80E">
                <wp:simplePos x="0" y="0"/>
                <wp:positionH relativeFrom="column">
                  <wp:posOffset>6007100</wp:posOffset>
                </wp:positionH>
                <wp:positionV relativeFrom="paragraph">
                  <wp:posOffset>1617980</wp:posOffset>
                </wp:positionV>
                <wp:extent cx="635000" cy="476250"/>
                <wp:effectExtent l="0" t="0" r="12700" b="19050"/>
                <wp:wrapNone/>
                <wp:docPr id="10371230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966145" w14:textId="1F5B894D" w:rsidR="000A429A" w:rsidRPr="000A429A" w:rsidRDefault="000A429A" w:rsidP="000A429A">
                            <w:pPr>
                              <w:spacing w:line="240" w:lineRule="auto"/>
                              <w:jc w:val="center"/>
                              <w:rPr>
                                <w:rFonts w:cs="Arial"/>
                                <w:b/>
                              </w:rPr>
                            </w:pPr>
                            <w:r w:rsidRPr="000A429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0F37B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F966145" w14:textId="1F5B894D" w:rsidR="000A429A" w:rsidRPr="000A429A" w:rsidRDefault="000A429A" w:rsidP="000A429A">
                      <w:pPr>
                        <w:spacing w:line="240" w:lineRule="auto"/>
                        <w:jc w:val="center"/>
                        <w:rPr>
                          <w:rFonts w:cs="Arial"/>
                          <w:b/>
                        </w:rPr>
                      </w:pPr>
                      <w:r w:rsidRPr="000A429A">
                        <w:rPr>
                          <w:rFonts w:cs="Arial"/>
                          <w:b/>
                        </w:rPr>
                        <w:t>FISCAL NOTE</w:t>
                      </w:r>
                    </w:p>
                  </w:txbxContent>
                </v:textbox>
              </v:shape>
            </w:pict>
          </mc:Fallback>
        </mc:AlternateContent>
      </w:r>
    </w:p>
    <w:p w14:paraId="16CAB7C7" w14:textId="77777777" w:rsidR="00CD36CF" w:rsidRDefault="00D4766D" w:rsidP="00CC1F3B">
      <w:pPr>
        <w:pStyle w:val="TitlePageBillPrefix"/>
      </w:pPr>
      <w:sdt>
        <w:sdtPr>
          <w:tag w:val="IntroDate"/>
          <w:id w:val="-1236936958"/>
          <w:placeholder>
            <w:docPart w:val="20464E7AC7EC4D0888217B08F0ADED25"/>
          </w:placeholder>
          <w:text/>
        </w:sdtPr>
        <w:sdtEndPr/>
        <w:sdtContent>
          <w:r w:rsidR="00AE48A0">
            <w:t>Introduced</w:t>
          </w:r>
        </w:sdtContent>
      </w:sdt>
    </w:p>
    <w:p w14:paraId="79F8FE71" w14:textId="535006B2" w:rsidR="00CD36CF" w:rsidRDefault="00D4766D" w:rsidP="00CC1F3B">
      <w:pPr>
        <w:pStyle w:val="BillNumber"/>
      </w:pPr>
      <w:sdt>
        <w:sdtPr>
          <w:tag w:val="Chamber"/>
          <w:id w:val="893011969"/>
          <w:lock w:val="sdtLocked"/>
          <w:placeholder>
            <w:docPart w:val="58710D28DF594CE0953E777B61345B06"/>
          </w:placeholder>
          <w:dropDownList>
            <w:listItem w:displayText="House" w:value="House"/>
            <w:listItem w:displayText="Senate" w:value="Senate"/>
          </w:dropDownList>
        </w:sdtPr>
        <w:sdtEndPr/>
        <w:sdtContent>
          <w:r w:rsidR="00CE1C09">
            <w:t>Senate</w:t>
          </w:r>
        </w:sdtContent>
      </w:sdt>
      <w:r w:rsidR="00303684">
        <w:t xml:space="preserve"> </w:t>
      </w:r>
      <w:r w:rsidR="00CD36CF">
        <w:t xml:space="preserve">Bill </w:t>
      </w:r>
      <w:sdt>
        <w:sdtPr>
          <w:tag w:val="BNum"/>
          <w:id w:val="1645317809"/>
          <w:lock w:val="sdtLocked"/>
          <w:placeholder>
            <w:docPart w:val="859F9E8DE4204AD6B0EA6C400F868B12"/>
          </w:placeholder>
          <w:text/>
        </w:sdtPr>
        <w:sdtEndPr/>
        <w:sdtContent>
          <w:r w:rsidR="008127CC">
            <w:t>460</w:t>
          </w:r>
        </w:sdtContent>
      </w:sdt>
    </w:p>
    <w:p w14:paraId="60463B3F" w14:textId="3858DBF8" w:rsidR="00CD36CF" w:rsidRDefault="00CD36CF" w:rsidP="00CC1F3B">
      <w:pPr>
        <w:pStyle w:val="Sponsors"/>
      </w:pPr>
      <w:r>
        <w:t xml:space="preserve">By </w:t>
      </w:r>
      <w:sdt>
        <w:sdtPr>
          <w:tag w:val="Sponsors"/>
          <w:id w:val="1589585889"/>
          <w:placeholder>
            <w:docPart w:val="9A30CB8588C747A9A35EF92559601DC0"/>
          </w:placeholder>
          <w:text w:multiLine="1"/>
        </w:sdtPr>
        <w:sdtEndPr/>
        <w:sdtContent>
          <w:r w:rsidR="00CE1C09">
            <w:t>Senator</w:t>
          </w:r>
          <w:r w:rsidR="00D4766D">
            <w:t>s</w:t>
          </w:r>
          <w:r w:rsidR="00CE1C09">
            <w:t xml:space="preserve"> Chapman</w:t>
          </w:r>
          <w:r w:rsidR="00D4766D">
            <w:t xml:space="preserve"> and Hart</w:t>
          </w:r>
        </w:sdtContent>
      </w:sdt>
    </w:p>
    <w:p w14:paraId="015BC605" w14:textId="5348A82B" w:rsidR="00E831B3" w:rsidRDefault="00CD36CF" w:rsidP="00CC1F3B">
      <w:pPr>
        <w:pStyle w:val="References"/>
      </w:pPr>
      <w:r>
        <w:t>[</w:t>
      </w:r>
      <w:sdt>
        <w:sdtPr>
          <w:tag w:val="References"/>
          <w:id w:val="-1043047873"/>
          <w:placeholder>
            <w:docPart w:val="E742982CB59E47EA84F333E8586278DB"/>
          </w:placeholder>
          <w:text w:multiLine="1"/>
        </w:sdtPr>
        <w:sdtEndPr/>
        <w:sdtContent>
          <w:r w:rsidR="00093AB0">
            <w:t xml:space="preserve">Introduced </w:t>
          </w:r>
          <w:r w:rsidR="008127CC">
            <w:t>January 16, 2026</w:t>
          </w:r>
          <w:r w:rsidR="00093AB0">
            <w:t>; referred</w:t>
          </w:r>
          <w:r w:rsidR="00093AB0">
            <w:br/>
            <w:t xml:space="preserve">to the Committee on </w:t>
          </w:r>
          <w:r w:rsidR="00FF6839">
            <w:t>Finance</w:t>
          </w:r>
        </w:sdtContent>
      </w:sdt>
      <w:r>
        <w:t>]</w:t>
      </w:r>
    </w:p>
    <w:p w14:paraId="38C85109" w14:textId="480590EB" w:rsidR="00303684" w:rsidRDefault="0000526A" w:rsidP="00CC1F3B">
      <w:pPr>
        <w:pStyle w:val="TitleSection"/>
      </w:pPr>
      <w:r>
        <w:lastRenderedPageBreak/>
        <w:t>A BILL</w:t>
      </w:r>
      <w:r w:rsidR="00B556B6">
        <w:t xml:space="preserve"> to amend and reenact </w:t>
      </w:r>
      <w:r w:rsidR="00B556B6" w:rsidRPr="00B556B6">
        <w:t>§11-21-12</w:t>
      </w:r>
      <w:r w:rsidR="00B556B6">
        <w:t xml:space="preserve"> and </w:t>
      </w:r>
      <w:r w:rsidR="00B556B6" w:rsidRPr="00B556B6">
        <w:t>§11-21-</w:t>
      </w:r>
      <w:r w:rsidR="00B556B6">
        <w:t>71 of the Code of West Virginia, 1931, as amended, relating to exempting tips and overtime compensation from personal income tax</w:t>
      </w:r>
      <w:r w:rsidR="008127CC">
        <w:t>;</w:t>
      </w:r>
      <w:r w:rsidR="00B556B6">
        <w:t xml:space="preserve"> and requiring such income to be reported by employers. </w:t>
      </w:r>
    </w:p>
    <w:p w14:paraId="77D987FB" w14:textId="77777777" w:rsidR="00303684" w:rsidRDefault="00303684" w:rsidP="00CC1F3B">
      <w:pPr>
        <w:pStyle w:val="EnactingClause"/>
      </w:pPr>
      <w:r>
        <w:t>Be it enacted by the Legislature of West Virginia:</w:t>
      </w:r>
    </w:p>
    <w:p w14:paraId="6F4298F3" w14:textId="77777777" w:rsidR="003C6034" w:rsidRDefault="003C6034" w:rsidP="00CC1F3B">
      <w:pPr>
        <w:pStyle w:val="EnactingClause"/>
        <w:sectPr w:rsidR="003C6034" w:rsidSect="0060368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B1B400" w14:textId="77777777" w:rsidR="006F0FC6" w:rsidRPr="00546A31" w:rsidRDefault="006F0FC6" w:rsidP="00546A31">
      <w:pPr>
        <w:pStyle w:val="ArticleHeading"/>
      </w:pPr>
      <w:r w:rsidRPr="00546A31">
        <w:t>ARTICLE 21. PERSONAL INCOME TAX.</w:t>
      </w:r>
    </w:p>
    <w:p w14:paraId="2D509844" w14:textId="77777777" w:rsidR="006F0FC6" w:rsidRDefault="006F0FC6" w:rsidP="00CC1F3B">
      <w:pPr>
        <w:pStyle w:val="SectionBody"/>
        <w:sectPr w:rsidR="006F0FC6" w:rsidSect="00603681">
          <w:type w:val="continuous"/>
          <w:pgSz w:w="12240" w:h="15840" w:code="1"/>
          <w:pgMar w:top="1440" w:right="1440" w:bottom="1440" w:left="1440" w:header="720" w:footer="720" w:gutter="0"/>
          <w:lnNumType w:countBy="1" w:restart="newSection"/>
          <w:cols w:space="720"/>
          <w:titlePg/>
          <w:docGrid w:linePitch="360"/>
        </w:sectPr>
      </w:pPr>
    </w:p>
    <w:p w14:paraId="7C2BA17B" w14:textId="77777777" w:rsidR="006F0FC6" w:rsidRDefault="006F0FC6" w:rsidP="009D0C84">
      <w:pPr>
        <w:pStyle w:val="SectionHeading"/>
        <w:sectPr w:rsidR="006F0FC6" w:rsidSect="00603681">
          <w:type w:val="continuous"/>
          <w:pgSz w:w="12240" w:h="15840" w:code="1"/>
          <w:pgMar w:top="1440" w:right="1440" w:bottom="1440" w:left="1440" w:header="720" w:footer="720" w:gutter="0"/>
          <w:lnNumType w:countBy="1" w:restart="newSection"/>
          <w:cols w:space="720"/>
          <w:titlePg/>
          <w:docGrid w:linePitch="360"/>
        </w:sectPr>
      </w:pPr>
      <w:r w:rsidRPr="009D0C84">
        <w:t>§11-21-12. West Virginia adjusted gross income of resident individual.</w:t>
      </w:r>
    </w:p>
    <w:p w14:paraId="30DEDD20" w14:textId="77777777" w:rsidR="006F0FC6" w:rsidRPr="009D0C84" w:rsidRDefault="006F0FC6" w:rsidP="009D0C84">
      <w:pPr>
        <w:pStyle w:val="SectionBody"/>
      </w:pPr>
      <w:r w:rsidRPr="009D0C84">
        <w:t>(a) General. — The West Virginia adjusted gross income of a resident individual means his or her federal adjusted gross income as defined in the laws of the United States for the taxable year with the modifications specified in this section.</w:t>
      </w:r>
    </w:p>
    <w:p w14:paraId="70D5EEC3" w14:textId="77777777" w:rsidR="006F0FC6" w:rsidRPr="009D0C84" w:rsidRDefault="006F0FC6" w:rsidP="009D0C84">
      <w:pPr>
        <w:pStyle w:val="SectionBody"/>
      </w:pPr>
      <w:r w:rsidRPr="009D0C84">
        <w:t>(b) Modifications increasing federal adjusted gross income. — There shall be added to federal adjusted gross income, unless already included therein, the following items:</w:t>
      </w:r>
    </w:p>
    <w:p w14:paraId="5A359C62" w14:textId="77777777" w:rsidR="006F0FC6" w:rsidRPr="009D0C84" w:rsidRDefault="006F0FC6" w:rsidP="009D0C84">
      <w:pPr>
        <w:pStyle w:val="SectionBody"/>
      </w:pPr>
      <w:r w:rsidRPr="009D0C84">
        <w:t>(1) Interest income on obligations of any state other than this state or of a political subdivision of any other state unless created by compact or agreement to which this state is a party;</w:t>
      </w:r>
    </w:p>
    <w:p w14:paraId="55BD4B05" w14:textId="77777777" w:rsidR="006F0FC6" w:rsidRPr="009D0C84" w:rsidRDefault="006F0FC6" w:rsidP="009D0C84">
      <w:pPr>
        <w:pStyle w:val="SectionBody"/>
      </w:pPr>
      <w:r w:rsidRPr="009D0C84">
        <w:t>(2) Interest or dividend income on obligations or securities of any authority, commission or instrumentality of the United States, which the laws of the United States exempt from federal income tax but not from state income taxes;</w:t>
      </w:r>
    </w:p>
    <w:p w14:paraId="59F3DC7A" w14:textId="77777777" w:rsidR="006F0FC6" w:rsidRPr="009D0C84" w:rsidRDefault="006F0FC6" w:rsidP="009D0C84">
      <w:pPr>
        <w:pStyle w:val="SectionBody"/>
      </w:pPr>
      <w:r w:rsidRPr="009D0C84">
        <w:t>(3) Any deduction allowed when determining federal adjusted gross income for federal income tax purposes for the taxable year that is not allowed as a deduction under this article for the taxable year;</w:t>
      </w:r>
    </w:p>
    <w:p w14:paraId="7B5E101B" w14:textId="77777777" w:rsidR="006F0FC6" w:rsidRPr="009D0C84" w:rsidRDefault="006F0FC6" w:rsidP="009D0C84">
      <w:pPr>
        <w:pStyle w:val="SectionBody"/>
      </w:pPr>
      <w:r w:rsidRPr="009D0C84">
        <w:t>(4) Interest on indebtedness incurred or continued to purchase or carry obligations or securities the income from which is exempt from tax under this article, to the extent deductible in determining federal adjusted gross income;</w:t>
      </w:r>
    </w:p>
    <w:p w14:paraId="629CC934" w14:textId="77777777" w:rsidR="006F0FC6" w:rsidRPr="009D0C84" w:rsidRDefault="006F0FC6" w:rsidP="009D0C84">
      <w:pPr>
        <w:pStyle w:val="SectionBody"/>
      </w:pPr>
      <w:r w:rsidRPr="009D0C84">
        <w:t>(5) Interest on a depository institution tax-exempt savings certificate which is allowed as an exclusion from federal gross income under Section 128 of the Internal Revenue Code, for the federal taxable year;</w:t>
      </w:r>
    </w:p>
    <w:p w14:paraId="33DFB139" w14:textId="77777777" w:rsidR="006F0FC6" w:rsidRPr="009D0C84" w:rsidRDefault="006F0FC6" w:rsidP="009D0C84">
      <w:pPr>
        <w:pStyle w:val="SectionBody"/>
      </w:pPr>
      <w:r w:rsidRPr="009D0C84">
        <w:lastRenderedPageBreak/>
        <w:t>(6) The amount of a lump sum distribution for which the taxpayer has elected under Section 402(e) of the Internal Revenue Code of 1986, as amended, to be separately taxed for federal income tax purposes; and</w:t>
      </w:r>
    </w:p>
    <w:p w14:paraId="279EAFAD" w14:textId="77777777" w:rsidR="006F0FC6" w:rsidRPr="009D0C84" w:rsidRDefault="006F0FC6" w:rsidP="009D0C84">
      <w:pPr>
        <w:pStyle w:val="SectionBody"/>
      </w:pPr>
      <w:r w:rsidRPr="009D0C84">
        <w:t>(7) Amounts withdrawn from a medical savings account established by or for an individual under §33-15-20 or §33-16-15 of this code that are used for a purpose other than payment of medical expenses, as defined in those sections.</w:t>
      </w:r>
    </w:p>
    <w:p w14:paraId="0DC63CC5" w14:textId="77777777" w:rsidR="006F0FC6" w:rsidRPr="009D0C84" w:rsidRDefault="006F0FC6" w:rsidP="009D0C84">
      <w:pPr>
        <w:pStyle w:val="SectionBody"/>
      </w:pPr>
      <w:r w:rsidRPr="009D0C84">
        <w:t>(c) Modifications reducing federal adjusted gross income. — There shall be subtracted from federal adjusted gross income to the extent included therein:</w:t>
      </w:r>
    </w:p>
    <w:p w14:paraId="0915F888" w14:textId="77777777" w:rsidR="006F0FC6" w:rsidRPr="009D0C84" w:rsidRDefault="006F0FC6" w:rsidP="009D0C84">
      <w:pPr>
        <w:pStyle w:val="SectionBody"/>
      </w:pPr>
      <w:r w:rsidRPr="009D0C84">
        <w:t>(1) Interest income on obligations of the United States and its possessions to the extent includable in gross income for federal income tax purposes;</w:t>
      </w:r>
    </w:p>
    <w:p w14:paraId="2AEC3E44" w14:textId="77777777" w:rsidR="006F0FC6" w:rsidRPr="009D0C84" w:rsidRDefault="006F0FC6" w:rsidP="009D0C84">
      <w:pPr>
        <w:pStyle w:val="SectionBody"/>
      </w:pPr>
      <w:r w:rsidRPr="009D0C84">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441D8DC5" w14:textId="77777777" w:rsidR="006F0FC6" w:rsidRPr="009D0C84" w:rsidRDefault="006F0FC6" w:rsidP="009D0C84">
      <w:pPr>
        <w:pStyle w:val="SectionBody"/>
      </w:pPr>
      <w:r w:rsidRPr="009D0C84">
        <w:t>(3) Any amount included in federal adjusted gross income for federal income tax purposes for the taxable year that is not included in federal adjusted gross income under this article for the taxable year;</w:t>
      </w:r>
    </w:p>
    <w:p w14:paraId="3CD49AF4" w14:textId="77777777" w:rsidR="006F0FC6" w:rsidRPr="009D0C84" w:rsidRDefault="006F0FC6" w:rsidP="009D0C84">
      <w:pPr>
        <w:pStyle w:val="SectionBody"/>
      </w:pPr>
      <w:r w:rsidRPr="009D0C84">
        <w:t>(4) The amount of any refund or credit for overpayment of income taxes imposed by this state, or any other taxing jurisdiction, to the extent properly included in gross income for federal income tax purposes;</w:t>
      </w:r>
    </w:p>
    <w:p w14:paraId="43495B0E" w14:textId="77777777" w:rsidR="006F0FC6" w:rsidRPr="009D0C84" w:rsidRDefault="006F0FC6" w:rsidP="009D0C84">
      <w:pPr>
        <w:pStyle w:val="SectionBody"/>
      </w:pPr>
      <w:r w:rsidRPr="009D0C84">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9D0C84">
        <w:rPr>
          <w:i/>
          <w:iCs/>
        </w:rPr>
        <w:t>Provided</w:t>
      </w:r>
      <w:r w:rsidRPr="009D0C84">
        <w:t xml:space="preserve">, That notwithstanding </w:t>
      </w:r>
      <w:r w:rsidRPr="009D0C84">
        <w:lastRenderedPageBreak/>
        <w:t xml:space="preserve">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4 U.S.C. § 111 applies: </w:t>
      </w:r>
      <w:r w:rsidRPr="009D0C84">
        <w:rPr>
          <w:i/>
          <w:iCs/>
        </w:rPr>
        <w:t>Provided, however</w:t>
      </w:r>
      <w:r w:rsidRPr="009D0C84">
        <w:t>, That the total modification under this paragraph shall not exceed $2,000 per person receiving retirement benefits and this limitation shall apply to all returns or amended returns filed after December 31, 1988;</w:t>
      </w:r>
    </w:p>
    <w:p w14:paraId="70370ECF" w14:textId="77777777" w:rsidR="006F0FC6" w:rsidRPr="009D0C84" w:rsidRDefault="006F0FC6" w:rsidP="009D0C84">
      <w:pPr>
        <w:pStyle w:val="SectionBody"/>
      </w:pPr>
      <w:r w:rsidRPr="009D0C84">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0B401C87" w14:textId="77777777" w:rsidR="006F0FC6" w:rsidRPr="009D0C84" w:rsidRDefault="006F0FC6" w:rsidP="009D0C84">
      <w:pPr>
        <w:pStyle w:val="SectionBody"/>
      </w:pPr>
      <w:r w:rsidRPr="009D0C84">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35932E4D" w14:textId="77777777" w:rsidR="006F0FC6" w:rsidRPr="009D0C84" w:rsidRDefault="006F0FC6" w:rsidP="009D0C84">
      <w:pPr>
        <w:pStyle w:val="SectionBody"/>
      </w:pPr>
      <w:r w:rsidRPr="009D0C84">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6A640FD8" w14:textId="77777777" w:rsidR="006F0FC6" w:rsidRPr="009D0C84" w:rsidRDefault="006F0FC6" w:rsidP="009D0C84">
      <w:pPr>
        <w:pStyle w:val="SectionBody"/>
      </w:pPr>
      <w:r w:rsidRPr="009D0C84">
        <w:lastRenderedPageBreak/>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Space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1BC0C370" w14:textId="77777777" w:rsidR="006F0FC6" w:rsidRPr="009D0C84" w:rsidRDefault="006F0FC6" w:rsidP="009D0C84">
      <w:pPr>
        <w:pStyle w:val="SectionBody"/>
      </w:pPr>
      <w:r w:rsidRPr="009D0C84">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4D165DBA" w14:textId="77777777" w:rsidR="006F0FC6" w:rsidRPr="009D0C84" w:rsidRDefault="006F0FC6" w:rsidP="009D0C84">
      <w:pPr>
        <w:pStyle w:val="SectionBody"/>
      </w:pPr>
      <w:r w:rsidRPr="009D0C84">
        <w:t>(8) Decreasing modification for social security income.</w:t>
      </w:r>
    </w:p>
    <w:p w14:paraId="6E1691B1" w14:textId="77777777" w:rsidR="006F0FC6" w:rsidRPr="009D0C84" w:rsidRDefault="006F0FC6" w:rsidP="009D0C84">
      <w:pPr>
        <w:pStyle w:val="SectionBody"/>
      </w:pPr>
      <w:r w:rsidRPr="009D0C84">
        <w:t xml:space="preserve">(A) For taxable years beginning on or after January 1, 2022,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72E02D6E" w14:textId="77777777" w:rsidR="006F0FC6" w:rsidRPr="009D0C84" w:rsidRDefault="006F0FC6" w:rsidP="009D0C84">
      <w:pPr>
        <w:pStyle w:val="SectionBody"/>
      </w:pPr>
      <w:r w:rsidRPr="009D0C84">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1D3BD82A" w14:textId="77777777" w:rsidR="006F0FC6" w:rsidRPr="009D0C84" w:rsidRDefault="006F0FC6" w:rsidP="009D0C84">
      <w:pPr>
        <w:pStyle w:val="SectionBody"/>
      </w:pPr>
      <w:r w:rsidRPr="009D0C84">
        <w:lastRenderedPageBreak/>
        <w:t xml:space="preserve">(C) For taxable years beginning on and after January 1, 2024, 35 percent of the amount of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1BE078D6" w14:textId="77777777" w:rsidR="006F0FC6" w:rsidRPr="009D0C84" w:rsidRDefault="006F0FC6" w:rsidP="009D0C84">
      <w:pPr>
        <w:pStyle w:val="SectionBody"/>
      </w:pPr>
      <w:r w:rsidRPr="009D0C84">
        <w:t xml:space="preserve">(D) For taxable years beginning on or after January 1, 2025, 65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0D88585A" w14:textId="77777777" w:rsidR="006F0FC6" w:rsidRPr="009D0C84" w:rsidRDefault="006F0FC6" w:rsidP="009D0C84">
      <w:pPr>
        <w:pStyle w:val="SectionBody"/>
      </w:pPr>
      <w:r w:rsidRPr="009D0C84">
        <w:t xml:space="preserve">(E) For taxable years beginning on or after January 1, 2026,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w:t>
      </w:r>
      <w:r w:rsidRPr="009D0C84">
        <w:lastRenderedPageBreak/>
        <w:t>12(c)(8)(F) of this code.</w:t>
      </w:r>
    </w:p>
    <w:p w14:paraId="42B2276C" w14:textId="77777777" w:rsidR="006F0FC6" w:rsidRPr="009D0C84" w:rsidRDefault="006F0FC6" w:rsidP="009D0C84">
      <w:pPr>
        <w:pStyle w:val="SectionBody"/>
      </w:pPr>
      <w:r w:rsidRPr="009D0C84">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479F32F3" w14:textId="77777777" w:rsidR="006F0FC6" w:rsidRPr="009D0C84" w:rsidRDefault="006F0FC6" w:rsidP="009D0C84">
      <w:pPr>
        <w:pStyle w:val="SectionBody"/>
      </w:pPr>
      <w:r w:rsidRPr="009D0C84">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9D0C84">
        <w:rPr>
          <w:i/>
          <w:iCs/>
        </w:rPr>
        <w:t>Provided</w:t>
      </w:r>
      <w:r w:rsidRPr="009D0C84">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9D0C84">
        <w:rPr>
          <w:i/>
          <w:iCs/>
        </w:rPr>
        <w:t>Provided, however</w:t>
      </w:r>
      <w:r w:rsidRPr="009D0C84">
        <w:t>, That:</w:t>
      </w:r>
    </w:p>
    <w:p w14:paraId="41727084" w14:textId="77777777" w:rsidR="006F0FC6" w:rsidRPr="009D0C84" w:rsidRDefault="006F0FC6" w:rsidP="009D0C84">
      <w:pPr>
        <w:pStyle w:val="SectionBody"/>
      </w:pPr>
      <w:r w:rsidRPr="009D0C84">
        <w:t>(i) Where the total modification under subdivisions (1), (2), (5), (6), (7), and (8) of this subsection is $8,000 per person or more, no deduction shall be allowed under this subdivision; and</w:t>
      </w:r>
    </w:p>
    <w:p w14:paraId="5E53426E" w14:textId="77777777" w:rsidR="006F0FC6" w:rsidRPr="009D0C84" w:rsidRDefault="006F0FC6" w:rsidP="009D0C84">
      <w:pPr>
        <w:pStyle w:val="SectionBody"/>
      </w:pPr>
      <w:r w:rsidRPr="009D0C84">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3B2864EE" w14:textId="77777777" w:rsidR="006F0FC6" w:rsidRPr="009D0C84" w:rsidRDefault="006F0FC6" w:rsidP="009D0C84">
      <w:pPr>
        <w:pStyle w:val="SectionBody"/>
      </w:pPr>
      <w:r w:rsidRPr="009D0C84">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9D0C84">
        <w:rPr>
          <w:i/>
          <w:iCs/>
        </w:rPr>
        <w:t>Provided</w:t>
      </w:r>
      <w:r w:rsidRPr="009D0C84">
        <w:t>, That:</w:t>
      </w:r>
    </w:p>
    <w:p w14:paraId="17B4D8AD" w14:textId="77777777" w:rsidR="006F0FC6" w:rsidRPr="009D0C84" w:rsidRDefault="006F0FC6" w:rsidP="009D0C84">
      <w:pPr>
        <w:pStyle w:val="SectionBody"/>
      </w:pPr>
      <w:r w:rsidRPr="009D0C84">
        <w:t>(i) Where the total modification under subdivisions (1), (2), (5), (6), (7), and (8) of this subsection is $8,000 or more, no deduction shall be allowed under this subdivision; and</w:t>
      </w:r>
    </w:p>
    <w:p w14:paraId="0FE93300" w14:textId="77777777" w:rsidR="006F0FC6" w:rsidRPr="009D0C84" w:rsidRDefault="006F0FC6" w:rsidP="009D0C84">
      <w:pPr>
        <w:pStyle w:val="SectionBody"/>
      </w:pPr>
      <w:r w:rsidRPr="009D0C84">
        <w:lastRenderedPageBreak/>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00564BCA" w14:textId="77777777" w:rsidR="006F0FC6" w:rsidRDefault="006F0FC6" w:rsidP="009D0C84">
      <w:pPr>
        <w:pStyle w:val="SectionBody"/>
        <w:rPr>
          <w:strike/>
        </w:rPr>
      </w:pPr>
      <w:r w:rsidRPr="009D0C84">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9D0C84">
        <w:rPr>
          <w:i/>
          <w:iCs/>
        </w:rPr>
        <w:t>Provided</w:t>
      </w:r>
      <w:r w:rsidRPr="009D0C84">
        <w:t xml:space="preserve">, That the amount subtracted pursuant to this subdivision for any one taxable year may not exceed $2,000 plus interest earned on the account. For married individuals filing a joint return, the maximum deduction is computed separately for each individual; </w:t>
      </w:r>
      <w:r w:rsidRPr="0028302F">
        <w:rPr>
          <w:strike/>
        </w:rPr>
        <w:t>and</w:t>
      </w:r>
    </w:p>
    <w:p w14:paraId="26F76904" w14:textId="59CE7FE8" w:rsidR="0028302F" w:rsidRDefault="006F0FC6" w:rsidP="009D0C84">
      <w:pPr>
        <w:pStyle w:val="SectionBody"/>
        <w:rPr>
          <w:u w:val="single"/>
        </w:rPr>
      </w:pPr>
      <w:r w:rsidRPr="009D0C84">
        <w:t xml:space="preserve">(12) </w:t>
      </w:r>
      <w:r w:rsidR="00CE711A">
        <w:rPr>
          <w:u w:val="single"/>
        </w:rPr>
        <w:t xml:space="preserve">For the taxable years beginning on and after January 1, 2027, </w:t>
      </w:r>
      <w:r w:rsidR="00135071">
        <w:rPr>
          <w:u w:val="single"/>
        </w:rPr>
        <w:t xml:space="preserve">tips and gratuity </w:t>
      </w:r>
      <w:r w:rsidR="006353DF">
        <w:rPr>
          <w:u w:val="single"/>
        </w:rPr>
        <w:t>as reported to an employer pursuant to Section 6053(a) of the Internal Revenue Code, which includes:</w:t>
      </w:r>
    </w:p>
    <w:p w14:paraId="0D530107" w14:textId="4EF9CB19" w:rsidR="006353DF" w:rsidRDefault="006353DF" w:rsidP="009D0C84">
      <w:pPr>
        <w:pStyle w:val="SectionBody"/>
        <w:rPr>
          <w:u w:val="single"/>
        </w:rPr>
      </w:pPr>
      <w:r>
        <w:rPr>
          <w:u w:val="single"/>
        </w:rPr>
        <w:t>(A) Cash tips received directly from customers;</w:t>
      </w:r>
    </w:p>
    <w:p w14:paraId="4F508BBF" w14:textId="0D4F3B99" w:rsidR="006353DF" w:rsidRDefault="006353DF" w:rsidP="009D0C84">
      <w:pPr>
        <w:pStyle w:val="SectionBody"/>
        <w:rPr>
          <w:u w:val="single"/>
        </w:rPr>
      </w:pPr>
      <w:r>
        <w:rPr>
          <w:u w:val="single"/>
        </w:rPr>
        <w:t xml:space="preserve">(B) Tips from customers made by electronic settlement or payment; </w:t>
      </w:r>
    </w:p>
    <w:p w14:paraId="2BC077B0" w14:textId="581F8D20" w:rsidR="006353DF" w:rsidRDefault="006353DF" w:rsidP="009D0C84">
      <w:pPr>
        <w:pStyle w:val="SectionBody"/>
        <w:rPr>
          <w:u w:val="single"/>
        </w:rPr>
      </w:pPr>
      <w:r>
        <w:rPr>
          <w:u w:val="single"/>
        </w:rPr>
        <w:t xml:space="preserve">(C) The value of any noncash tips; </w:t>
      </w:r>
    </w:p>
    <w:p w14:paraId="643A4BF1" w14:textId="02542D7B" w:rsidR="006353DF" w:rsidRDefault="006353DF" w:rsidP="009D0C84">
      <w:pPr>
        <w:pStyle w:val="SectionBody"/>
        <w:rPr>
          <w:u w:val="single"/>
        </w:rPr>
      </w:pPr>
      <w:r>
        <w:rPr>
          <w:u w:val="single"/>
        </w:rPr>
        <w:t>(D) Tip amounts received from other employees paid through tip pools, tip splitting, or other tip-sharing arrangements; and</w:t>
      </w:r>
    </w:p>
    <w:p w14:paraId="471B5E86" w14:textId="39691056" w:rsidR="006353DF" w:rsidRDefault="006353DF" w:rsidP="009D0C84">
      <w:pPr>
        <w:pStyle w:val="SectionBody"/>
        <w:rPr>
          <w:u w:val="single"/>
        </w:rPr>
      </w:pPr>
      <w:r>
        <w:rPr>
          <w:u w:val="single"/>
        </w:rPr>
        <w:t xml:space="preserve">(E) Allocated tips assigned to the employee by their employer and included in gross income. </w:t>
      </w:r>
    </w:p>
    <w:p w14:paraId="1F85969F" w14:textId="430C51C4" w:rsidR="006353DF" w:rsidRPr="00CE711A" w:rsidRDefault="006353DF" w:rsidP="009D0C84">
      <w:pPr>
        <w:pStyle w:val="SectionBody"/>
        <w:rPr>
          <w:u w:val="single"/>
        </w:rPr>
      </w:pPr>
      <w:r>
        <w:rPr>
          <w:u w:val="single"/>
        </w:rPr>
        <w:t xml:space="preserve">(13) </w:t>
      </w:r>
      <w:r w:rsidR="000825BD">
        <w:rPr>
          <w:u w:val="single"/>
        </w:rPr>
        <w:t>For the taxable years beginning on and after January 1, 2027, o</w:t>
      </w:r>
      <w:r>
        <w:rPr>
          <w:u w:val="single"/>
        </w:rPr>
        <w:t xml:space="preserve">vertime compensation paid to an employee for working more than 40 hours in a work week in accordance with the Fair Labor Standards of 1938, 29 U.S.C. </w:t>
      </w:r>
      <w:r w:rsidRPr="006353DF">
        <w:rPr>
          <w:u w:val="single"/>
        </w:rPr>
        <w:t>§</w:t>
      </w:r>
      <w:r>
        <w:rPr>
          <w:u w:val="single"/>
        </w:rPr>
        <w:t xml:space="preserve">201 </w:t>
      </w:r>
      <w:r w:rsidRPr="006353DF">
        <w:rPr>
          <w:i/>
          <w:iCs/>
          <w:u w:val="single"/>
        </w:rPr>
        <w:t>et seq.</w:t>
      </w:r>
      <w:r>
        <w:rPr>
          <w:u w:val="single"/>
        </w:rPr>
        <w:t xml:space="preserve"> at a rate of not less than one a</w:t>
      </w:r>
      <w:r w:rsidR="00B955E4">
        <w:rPr>
          <w:u w:val="single"/>
        </w:rPr>
        <w:t xml:space="preserve">nd a half times the regular pay rate; and </w:t>
      </w:r>
    </w:p>
    <w:p w14:paraId="09A62E1F" w14:textId="7CF7BCDE" w:rsidR="006F0FC6" w:rsidRPr="009D0C84" w:rsidRDefault="0028302F" w:rsidP="009D0C84">
      <w:pPr>
        <w:pStyle w:val="SectionBody"/>
      </w:pPr>
      <w:r w:rsidRPr="0028302F">
        <w:rPr>
          <w:u w:val="single"/>
        </w:rPr>
        <w:t>(1</w:t>
      </w:r>
      <w:r w:rsidR="006353DF">
        <w:rPr>
          <w:u w:val="single"/>
        </w:rPr>
        <w:t>4</w:t>
      </w:r>
      <w:r w:rsidRPr="0028302F">
        <w:rPr>
          <w:u w:val="single"/>
        </w:rPr>
        <w:t>)</w:t>
      </w:r>
      <w:r>
        <w:t xml:space="preserve"> </w:t>
      </w:r>
      <w:r w:rsidR="006F0FC6" w:rsidRPr="009D0C84">
        <w:t xml:space="preserve">Any other income which this state is prohibited from taxing under the laws of the United States including, but not limited to, tier I retirement benefits as defined in Section 86(d)(4) </w:t>
      </w:r>
      <w:r w:rsidR="006F0FC6" w:rsidRPr="009D0C84">
        <w:lastRenderedPageBreak/>
        <w:t>of the Internal Revenue Code.</w:t>
      </w:r>
    </w:p>
    <w:p w14:paraId="47441568" w14:textId="77777777" w:rsidR="006F0FC6" w:rsidRPr="009D0C84" w:rsidRDefault="006F0FC6" w:rsidP="009D0C84">
      <w:pPr>
        <w:pStyle w:val="SectionBody"/>
      </w:pPr>
      <w:r w:rsidRPr="009D0C84">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19F61D34" w14:textId="77777777" w:rsidR="006F0FC6" w:rsidRPr="009D0C84" w:rsidRDefault="006F0FC6" w:rsidP="009D0C84">
      <w:pPr>
        <w:pStyle w:val="SectionBody"/>
      </w:pPr>
      <w:r w:rsidRPr="009D0C84">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11CB03B3" w14:textId="77777777" w:rsidR="006F0FC6" w:rsidRPr="009D0C84" w:rsidRDefault="006F0FC6" w:rsidP="009D0C84">
      <w:pPr>
        <w:pStyle w:val="SectionBody"/>
      </w:pPr>
      <w:r w:rsidRPr="009D0C84">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34599929" w14:textId="77777777" w:rsidR="006F0FC6" w:rsidRPr="009D0C84" w:rsidRDefault="006F0FC6" w:rsidP="009D0C84">
      <w:pPr>
        <w:pStyle w:val="SectionBody"/>
      </w:pPr>
      <w:r w:rsidRPr="009D0C84">
        <w:t>(g) Effective date. –</w:t>
      </w:r>
    </w:p>
    <w:p w14:paraId="6C557709" w14:textId="77777777" w:rsidR="006F0FC6" w:rsidRPr="009D0C84" w:rsidRDefault="006F0FC6" w:rsidP="009D0C84">
      <w:pPr>
        <w:pStyle w:val="SectionBody"/>
      </w:pPr>
      <w:r w:rsidRPr="009D0C84">
        <w:t>(1) Changes in the language of this section enacted in the year 2000 shall apply to taxable years beginning after December 31, 2000.</w:t>
      </w:r>
    </w:p>
    <w:p w14:paraId="25C47681" w14:textId="77777777" w:rsidR="006F0FC6" w:rsidRPr="009D0C84" w:rsidRDefault="006F0FC6" w:rsidP="009D0C84">
      <w:pPr>
        <w:pStyle w:val="SectionBody"/>
      </w:pPr>
      <w:r w:rsidRPr="009D0C84">
        <w:t>(2) Changes in the language of this section enacted in the year 2002 shall apply to taxable years beginning after December 31, 2002.</w:t>
      </w:r>
    </w:p>
    <w:p w14:paraId="7D02EB6E" w14:textId="77777777" w:rsidR="006F0FC6" w:rsidRPr="009D0C84" w:rsidRDefault="006F0FC6" w:rsidP="009D0C84">
      <w:pPr>
        <w:pStyle w:val="SectionBody"/>
      </w:pPr>
      <w:r w:rsidRPr="009D0C84">
        <w:t>(3) Changes in the language of this section enacted in the year 2019 shall apply to taxable years beginning after December 31, 2018.</w:t>
      </w:r>
    </w:p>
    <w:p w14:paraId="009A99AD" w14:textId="272FDB6D" w:rsidR="006F0FC6" w:rsidRDefault="006F0FC6" w:rsidP="00CC1F3B">
      <w:pPr>
        <w:pStyle w:val="SectionBody"/>
      </w:pPr>
      <w:r w:rsidRPr="009D0C84">
        <w:t>(4) Changes in the language of this section enacted in the year 2024 shall apply retroactively to taxable years beginning after December 31, 2023.</w:t>
      </w:r>
    </w:p>
    <w:p w14:paraId="76FA84FD" w14:textId="77777777" w:rsidR="00603681" w:rsidRDefault="00603681" w:rsidP="00CC1F3B">
      <w:pPr>
        <w:pStyle w:val="SectionBody"/>
        <w:sectPr w:rsidR="00603681" w:rsidSect="00603681">
          <w:type w:val="continuous"/>
          <w:pgSz w:w="12240" w:h="15840" w:code="1"/>
          <w:pgMar w:top="1440" w:right="1440" w:bottom="1440" w:left="1440" w:header="720" w:footer="720" w:gutter="0"/>
          <w:lnNumType w:countBy="1" w:restart="newSection"/>
          <w:cols w:space="720"/>
          <w:titlePg/>
          <w:docGrid w:linePitch="360"/>
        </w:sectPr>
      </w:pPr>
    </w:p>
    <w:p w14:paraId="1F2EDE4E" w14:textId="77777777" w:rsidR="00603681" w:rsidRDefault="00603681" w:rsidP="000313AD">
      <w:pPr>
        <w:pStyle w:val="SectionHeading"/>
      </w:pPr>
      <w:r>
        <w:t>§11-21-71. Requirement of withholding tax from wages.</w:t>
      </w:r>
    </w:p>
    <w:p w14:paraId="64131C51" w14:textId="005B47F3" w:rsidR="00603681" w:rsidRDefault="00603681" w:rsidP="000313AD">
      <w:pPr>
        <w:pStyle w:val="SectionBody"/>
      </w:pPr>
      <w:r>
        <w:t xml:space="preserve">(a) </w:t>
      </w:r>
      <w:r>
        <w:rPr>
          <w:i/>
          <w:iCs/>
        </w:rPr>
        <w:t>General.</w:t>
      </w:r>
      <w:r>
        <w:t xml:space="preserve"> -- Every employer maintaining an office or transacting business within this state and making payment of any wage taxable under this article to a resident or nonresident individual shall deduct and withhold from such wages for each payroll period a tax computed in </w:t>
      </w:r>
      <w:r>
        <w:lastRenderedPageBreak/>
        <w:t>such manner as to result, so far as practicable, in withholding from the employee's wages during each calendar year an amount substantially equivalent to the tax reasonably estimated to be due under this article resulting from the inclusion in the employee's West Virginia adjusted gross income of wages received during such calendar year</w:t>
      </w:r>
      <w:r w:rsidRPr="00603681">
        <w:t xml:space="preserve">, </w:t>
      </w:r>
      <w:r>
        <w:rPr>
          <w:u w:val="single"/>
        </w:rPr>
        <w:t xml:space="preserve">specifically indicating any amounts earned  from tips or as overtime compensation as </w:t>
      </w:r>
      <w:r w:rsidRPr="00603681">
        <w:rPr>
          <w:u w:val="single"/>
        </w:rPr>
        <w:t>defined in §11-21-12</w:t>
      </w:r>
      <w:r>
        <w:rPr>
          <w:u w:val="single"/>
        </w:rPr>
        <w:t xml:space="preserve"> of this code</w:t>
      </w:r>
      <w:r>
        <w:t xml:space="preserve">. The method of determining the amount to be withheld shall be prescribed by the Tax Commissioner, with due regard to the West Virginia withholding exemption of the employee and any low income exclusion allowed to such employee under section ten of this article and asserted in good faith by the employee. This section shall not apply to payments by the United States for service in the Armed Forces of the United States: </w:t>
      </w:r>
      <w:r>
        <w:rPr>
          <w:i/>
          <w:iCs/>
        </w:rPr>
        <w:t>Provided,</w:t>
      </w:r>
      <w:r>
        <w:t xml:space="preserve"> That the Tax Commissioner may execute an agreement with the secretary of the treasury, as provided in 5 U.S.C. §5517, for the mandatory withholding of tax under this section on pay to members of the National Guard while participating in exercises or performing duty under 32 U.S.C. §502, and on pay to members of the ready reserve while participating in scheduled drills or training periods or serving on active duty for training under 10 U.S.C. §270(a).</w:t>
      </w:r>
    </w:p>
    <w:p w14:paraId="4C32424A" w14:textId="77777777" w:rsidR="00603681" w:rsidRDefault="00603681" w:rsidP="000313AD">
      <w:pPr>
        <w:pStyle w:val="SectionBody"/>
      </w:pPr>
      <w:r>
        <w:t xml:space="preserve">(b) </w:t>
      </w:r>
      <w:r>
        <w:rPr>
          <w:i/>
          <w:iCs/>
        </w:rPr>
        <w:t>Withholding exemptions.</w:t>
      </w:r>
      <w:r>
        <w:t xml:space="preserve"> -- For purposes of this section:</w:t>
      </w:r>
    </w:p>
    <w:p w14:paraId="3F25FC2E" w14:textId="77777777" w:rsidR="00603681" w:rsidRDefault="00603681" w:rsidP="000313AD">
      <w:pPr>
        <w:pStyle w:val="SectionBody"/>
      </w:pPr>
      <w:r>
        <w:t>(1) An employee shall be entitled to the same number of West Virginia withholding exemptions as the number of withholding exemptions to which he or she is entitled for federal income tax withholding purposes. An employer may rely upon the number of federal withholding exemptions claimed by the employee, except where the employee claims a higher number of West Virginia withholding exemptions.</w:t>
      </w:r>
    </w:p>
    <w:p w14:paraId="2F484EBF" w14:textId="77777777" w:rsidR="00603681" w:rsidRDefault="00603681" w:rsidP="000313AD">
      <w:pPr>
        <w:pStyle w:val="SectionBody"/>
      </w:pPr>
      <w:r>
        <w:t>(2) With respect to any taxable year beginning after December 31, 1986, the amount of each West Virginia exemption shall be $2,000 whether the individual is a resident or nonresident.</w:t>
      </w:r>
    </w:p>
    <w:p w14:paraId="0401CDA8" w14:textId="77777777" w:rsidR="00603681" w:rsidRDefault="00603681" w:rsidP="000313AD">
      <w:pPr>
        <w:pStyle w:val="SectionBody"/>
      </w:pPr>
      <w:r>
        <w:t xml:space="preserve">(c) </w:t>
      </w:r>
      <w:r>
        <w:rPr>
          <w:i/>
          <w:iCs/>
        </w:rPr>
        <w:t>Exception for certain nonresidents.</w:t>
      </w:r>
      <w:r>
        <w:t xml:space="preserve"> -- If the income tax law of another state of the United States or of the District of Columbia results in its residents being allowed a credit under section forty sufficient to offset all taxes required by this article to be withheld from wages of an employee, </w:t>
      </w:r>
      <w:r>
        <w:lastRenderedPageBreak/>
        <w:t>the Tax Commissioner may by regulation relieve the employers of such employees from withholding requirements of this article with respect to such employees.</w:t>
      </w:r>
    </w:p>
    <w:p w14:paraId="5CA66842" w14:textId="6CBA56EE" w:rsidR="00603681" w:rsidRDefault="00603681" w:rsidP="00CC1F3B">
      <w:pPr>
        <w:pStyle w:val="SectionBody"/>
      </w:pPr>
      <w:r>
        <w:t xml:space="preserve">(d) </w:t>
      </w:r>
      <w:r>
        <w:rPr>
          <w:i/>
          <w:iCs/>
        </w:rPr>
        <w:t>Effective date.</w:t>
      </w:r>
      <w:r>
        <w:t xml:space="preserve"> -- The provisions of this section, as amended in the year 1996, shall apply to all taxable years or portions thereof beginning after June 30, 1996.</w:t>
      </w:r>
    </w:p>
    <w:p w14:paraId="3BB28413" w14:textId="77777777" w:rsidR="00C33014" w:rsidRDefault="00C33014" w:rsidP="00CC1F3B">
      <w:pPr>
        <w:pStyle w:val="Note"/>
      </w:pPr>
    </w:p>
    <w:p w14:paraId="4A819D86" w14:textId="6C90F07F" w:rsidR="006865E9" w:rsidRDefault="00CF1DCA" w:rsidP="00CC1F3B">
      <w:pPr>
        <w:pStyle w:val="Note"/>
      </w:pPr>
      <w:r>
        <w:t>NOTE: The</w:t>
      </w:r>
      <w:r w:rsidR="006865E9">
        <w:t xml:space="preserve"> purpose of this bill is to </w:t>
      </w:r>
      <w:r w:rsidR="00603681">
        <w:t>exempt tips and overtime from state personal income taxes</w:t>
      </w:r>
      <w:r w:rsidR="00B8225C">
        <w:t xml:space="preserve"> to encourage economic development through workforce participation and to encourage tourism by supporting the service industry</w:t>
      </w:r>
      <w:r w:rsidR="00603681">
        <w:t xml:space="preserve">. </w:t>
      </w:r>
    </w:p>
    <w:p w14:paraId="6985089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036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4752" w14:textId="77777777" w:rsidR="006F0FC6" w:rsidRPr="00B844FE" w:rsidRDefault="006F0FC6" w:rsidP="00B844FE">
      <w:r>
        <w:separator/>
      </w:r>
    </w:p>
  </w:endnote>
  <w:endnote w:type="continuationSeparator" w:id="0">
    <w:p w14:paraId="59C8A12D" w14:textId="77777777" w:rsidR="006F0FC6" w:rsidRPr="00B844FE" w:rsidRDefault="006F0F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83AF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FCEB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E77E3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645F" w14:textId="77777777" w:rsidR="006F0FC6" w:rsidRPr="00B844FE" w:rsidRDefault="006F0FC6" w:rsidP="00B844FE">
      <w:r>
        <w:separator/>
      </w:r>
    </w:p>
  </w:footnote>
  <w:footnote w:type="continuationSeparator" w:id="0">
    <w:p w14:paraId="57D8B569" w14:textId="77777777" w:rsidR="006F0FC6" w:rsidRPr="00B844FE" w:rsidRDefault="006F0F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97B2" w14:textId="77777777" w:rsidR="002A0269" w:rsidRPr="00B844FE" w:rsidRDefault="00D4766D">
    <w:pPr>
      <w:pStyle w:val="Header"/>
    </w:pPr>
    <w:sdt>
      <w:sdtPr>
        <w:id w:val="-684364211"/>
        <w:placeholder>
          <w:docPart w:val="58710D28DF594CE0953E777B61345B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710D28DF594CE0953E777B61345B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4481" w14:textId="74530AB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E1C09">
      <w:rPr>
        <w:sz w:val="22"/>
        <w:szCs w:val="22"/>
      </w:rPr>
      <w:t>SB</w:t>
    </w:r>
    <w:r w:rsidR="008127CC">
      <w:rPr>
        <w:sz w:val="22"/>
        <w:szCs w:val="22"/>
      </w:rPr>
      <w:t xml:space="preserve"> 460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1C09">
          <w:rPr>
            <w:sz w:val="22"/>
            <w:szCs w:val="22"/>
          </w:rPr>
          <w:t>2026R1666</w:t>
        </w:r>
      </w:sdtContent>
    </w:sdt>
  </w:p>
  <w:p w14:paraId="1C91EA7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85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C6"/>
    <w:rsid w:val="0000526A"/>
    <w:rsid w:val="000172BF"/>
    <w:rsid w:val="000573A9"/>
    <w:rsid w:val="000825BD"/>
    <w:rsid w:val="00085D22"/>
    <w:rsid w:val="00093AB0"/>
    <w:rsid w:val="000A429A"/>
    <w:rsid w:val="000C5C77"/>
    <w:rsid w:val="000E3912"/>
    <w:rsid w:val="0010070F"/>
    <w:rsid w:val="00135071"/>
    <w:rsid w:val="0015112E"/>
    <w:rsid w:val="001552E7"/>
    <w:rsid w:val="001566B4"/>
    <w:rsid w:val="001A66B7"/>
    <w:rsid w:val="001C279E"/>
    <w:rsid w:val="001D459E"/>
    <w:rsid w:val="0020151F"/>
    <w:rsid w:val="00211F02"/>
    <w:rsid w:val="0022348D"/>
    <w:rsid w:val="0027011C"/>
    <w:rsid w:val="00274200"/>
    <w:rsid w:val="00275740"/>
    <w:rsid w:val="0028302F"/>
    <w:rsid w:val="002A0269"/>
    <w:rsid w:val="00300960"/>
    <w:rsid w:val="00303684"/>
    <w:rsid w:val="003143F5"/>
    <w:rsid w:val="00314854"/>
    <w:rsid w:val="00394191"/>
    <w:rsid w:val="003C51CD"/>
    <w:rsid w:val="003C6034"/>
    <w:rsid w:val="00400B5C"/>
    <w:rsid w:val="004368E0"/>
    <w:rsid w:val="004C13DD"/>
    <w:rsid w:val="004D3ABE"/>
    <w:rsid w:val="004E3441"/>
    <w:rsid w:val="004F455E"/>
    <w:rsid w:val="00500579"/>
    <w:rsid w:val="00572702"/>
    <w:rsid w:val="00577A25"/>
    <w:rsid w:val="005A5366"/>
    <w:rsid w:val="00603681"/>
    <w:rsid w:val="006353DF"/>
    <w:rsid w:val="006369EB"/>
    <w:rsid w:val="00637E73"/>
    <w:rsid w:val="006865E9"/>
    <w:rsid w:val="00686E9A"/>
    <w:rsid w:val="00691F3E"/>
    <w:rsid w:val="00694BFB"/>
    <w:rsid w:val="006A106B"/>
    <w:rsid w:val="006C523D"/>
    <w:rsid w:val="006D4036"/>
    <w:rsid w:val="006F0FC6"/>
    <w:rsid w:val="00766AD0"/>
    <w:rsid w:val="007A5259"/>
    <w:rsid w:val="007A7081"/>
    <w:rsid w:val="007F1CF5"/>
    <w:rsid w:val="008127CC"/>
    <w:rsid w:val="00834EDE"/>
    <w:rsid w:val="008736AA"/>
    <w:rsid w:val="00877C72"/>
    <w:rsid w:val="008D275D"/>
    <w:rsid w:val="00946186"/>
    <w:rsid w:val="00980327"/>
    <w:rsid w:val="00986478"/>
    <w:rsid w:val="00987CCF"/>
    <w:rsid w:val="009B5557"/>
    <w:rsid w:val="009F1067"/>
    <w:rsid w:val="00A02796"/>
    <w:rsid w:val="00A31E01"/>
    <w:rsid w:val="00A527AD"/>
    <w:rsid w:val="00A718CF"/>
    <w:rsid w:val="00AA069B"/>
    <w:rsid w:val="00AE48A0"/>
    <w:rsid w:val="00AE61BE"/>
    <w:rsid w:val="00B1070D"/>
    <w:rsid w:val="00B16F25"/>
    <w:rsid w:val="00B24422"/>
    <w:rsid w:val="00B556B6"/>
    <w:rsid w:val="00B66B81"/>
    <w:rsid w:val="00B71E6F"/>
    <w:rsid w:val="00B80C20"/>
    <w:rsid w:val="00B8225C"/>
    <w:rsid w:val="00B82BAB"/>
    <w:rsid w:val="00B844FE"/>
    <w:rsid w:val="00B86B4F"/>
    <w:rsid w:val="00B955E4"/>
    <w:rsid w:val="00BA1F84"/>
    <w:rsid w:val="00BC562B"/>
    <w:rsid w:val="00C33014"/>
    <w:rsid w:val="00C33434"/>
    <w:rsid w:val="00C34869"/>
    <w:rsid w:val="00C42EB6"/>
    <w:rsid w:val="00C62327"/>
    <w:rsid w:val="00C85096"/>
    <w:rsid w:val="00CB20EF"/>
    <w:rsid w:val="00CC1F3B"/>
    <w:rsid w:val="00CD12CB"/>
    <w:rsid w:val="00CD36CF"/>
    <w:rsid w:val="00CE1C09"/>
    <w:rsid w:val="00CE711A"/>
    <w:rsid w:val="00CF1DCA"/>
    <w:rsid w:val="00D30AF8"/>
    <w:rsid w:val="00D4766D"/>
    <w:rsid w:val="00D579FC"/>
    <w:rsid w:val="00D605FA"/>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E7238"/>
    <w:rsid w:val="00FF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3605D"/>
  <w15:chartTrackingRefBased/>
  <w15:docId w15:val="{50A1FC88-1931-499F-A9B2-29A9BAF2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F0FC6"/>
    <w:rPr>
      <w:rFonts w:eastAsia="Calibri"/>
      <w:color w:val="000000"/>
    </w:rPr>
  </w:style>
  <w:style w:type="character" w:customStyle="1" w:styleId="SectionHeadingChar">
    <w:name w:val="Section Heading Char"/>
    <w:link w:val="SectionHeading"/>
    <w:rsid w:val="006F0FC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464E7AC7EC4D0888217B08F0ADED25"/>
        <w:category>
          <w:name w:val="General"/>
          <w:gallery w:val="placeholder"/>
        </w:category>
        <w:types>
          <w:type w:val="bbPlcHdr"/>
        </w:types>
        <w:behaviors>
          <w:behavior w:val="content"/>
        </w:behaviors>
        <w:guid w:val="{4863D49B-5F98-4504-88DF-DA1574D3C25E}"/>
      </w:docPartPr>
      <w:docPartBody>
        <w:p w:rsidR="00D71D9D" w:rsidRDefault="00D71D9D">
          <w:pPr>
            <w:pStyle w:val="20464E7AC7EC4D0888217B08F0ADED25"/>
          </w:pPr>
          <w:r w:rsidRPr="00B844FE">
            <w:t>Prefix Text</w:t>
          </w:r>
        </w:p>
      </w:docPartBody>
    </w:docPart>
    <w:docPart>
      <w:docPartPr>
        <w:name w:val="58710D28DF594CE0953E777B61345B06"/>
        <w:category>
          <w:name w:val="General"/>
          <w:gallery w:val="placeholder"/>
        </w:category>
        <w:types>
          <w:type w:val="bbPlcHdr"/>
        </w:types>
        <w:behaviors>
          <w:behavior w:val="content"/>
        </w:behaviors>
        <w:guid w:val="{C8E6AE47-CC0A-48E9-A120-2DCD8A4AF1A6}"/>
      </w:docPartPr>
      <w:docPartBody>
        <w:p w:rsidR="00D71D9D" w:rsidRDefault="00D71D9D">
          <w:pPr>
            <w:pStyle w:val="58710D28DF594CE0953E777B61345B06"/>
          </w:pPr>
          <w:r w:rsidRPr="00B844FE">
            <w:t>[Type here]</w:t>
          </w:r>
        </w:p>
      </w:docPartBody>
    </w:docPart>
    <w:docPart>
      <w:docPartPr>
        <w:name w:val="859F9E8DE4204AD6B0EA6C400F868B12"/>
        <w:category>
          <w:name w:val="General"/>
          <w:gallery w:val="placeholder"/>
        </w:category>
        <w:types>
          <w:type w:val="bbPlcHdr"/>
        </w:types>
        <w:behaviors>
          <w:behavior w:val="content"/>
        </w:behaviors>
        <w:guid w:val="{E94A4D4C-3148-4D4B-8A02-43DE159F58C6}"/>
      </w:docPartPr>
      <w:docPartBody>
        <w:p w:rsidR="00D71D9D" w:rsidRDefault="00D71D9D">
          <w:pPr>
            <w:pStyle w:val="859F9E8DE4204AD6B0EA6C400F868B12"/>
          </w:pPr>
          <w:r w:rsidRPr="00B844FE">
            <w:t>Number</w:t>
          </w:r>
        </w:p>
      </w:docPartBody>
    </w:docPart>
    <w:docPart>
      <w:docPartPr>
        <w:name w:val="9A30CB8588C747A9A35EF92559601DC0"/>
        <w:category>
          <w:name w:val="General"/>
          <w:gallery w:val="placeholder"/>
        </w:category>
        <w:types>
          <w:type w:val="bbPlcHdr"/>
        </w:types>
        <w:behaviors>
          <w:behavior w:val="content"/>
        </w:behaviors>
        <w:guid w:val="{40675094-F069-4F84-9252-0520D4CE5305}"/>
      </w:docPartPr>
      <w:docPartBody>
        <w:p w:rsidR="00D71D9D" w:rsidRDefault="00D71D9D">
          <w:pPr>
            <w:pStyle w:val="9A30CB8588C747A9A35EF92559601DC0"/>
          </w:pPr>
          <w:r w:rsidRPr="00B844FE">
            <w:t>Enter Sponsors Here</w:t>
          </w:r>
        </w:p>
      </w:docPartBody>
    </w:docPart>
    <w:docPart>
      <w:docPartPr>
        <w:name w:val="E742982CB59E47EA84F333E8586278DB"/>
        <w:category>
          <w:name w:val="General"/>
          <w:gallery w:val="placeholder"/>
        </w:category>
        <w:types>
          <w:type w:val="bbPlcHdr"/>
        </w:types>
        <w:behaviors>
          <w:behavior w:val="content"/>
        </w:behaviors>
        <w:guid w:val="{BB537433-F34A-4040-AE89-2B1E0FE476EE}"/>
      </w:docPartPr>
      <w:docPartBody>
        <w:p w:rsidR="00D71D9D" w:rsidRDefault="00D71D9D">
          <w:pPr>
            <w:pStyle w:val="E742982CB59E47EA84F333E8586278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9D"/>
    <w:rsid w:val="000172BF"/>
    <w:rsid w:val="00300960"/>
    <w:rsid w:val="00877C72"/>
    <w:rsid w:val="00987CCF"/>
    <w:rsid w:val="00A02796"/>
    <w:rsid w:val="00B1070D"/>
    <w:rsid w:val="00D7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464E7AC7EC4D0888217B08F0ADED25">
    <w:name w:val="20464E7AC7EC4D0888217B08F0ADED25"/>
  </w:style>
  <w:style w:type="paragraph" w:customStyle="1" w:styleId="58710D28DF594CE0953E777B61345B06">
    <w:name w:val="58710D28DF594CE0953E777B61345B06"/>
  </w:style>
  <w:style w:type="paragraph" w:customStyle="1" w:styleId="859F9E8DE4204AD6B0EA6C400F868B12">
    <w:name w:val="859F9E8DE4204AD6B0EA6C400F868B12"/>
  </w:style>
  <w:style w:type="paragraph" w:customStyle="1" w:styleId="9A30CB8588C747A9A35EF92559601DC0">
    <w:name w:val="9A30CB8588C747A9A35EF92559601DC0"/>
  </w:style>
  <w:style w:type="character" w:styleId="PlaceholderText">
    <w:name w:val="Placeholder Text"/>
    <w:basedOn w:val="DefaultParagraphFont"/>
    <w:uiPriority w:val="99"/>
    <w:semiHidden/>
    <w:rPr>
      <w:color w:val="808080"/>
    </w:rPr>
  </w:style>
  <w:style w:type="paragraph" w:customStyle="1" w:styleId="E742982CB59E47EA84F333E8586278DB">
    <w:name w:val="E742982CB59E47EA84F333E858627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11</Pages>
  <Words>3069</Words>
  <Characters>16823</Characters>
  <Application>Microsoft Office Word</Application>
  <DocSecurity>0</DocSecurity>
  <Lines>317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9</cp:revision>
  <cp:lastPrinted>2026-01-15T15:23:00Z</cp:lastPrinted>
  <dcterms:created xsi:type="dcterms:W3CDTF">2025-12-05T17:03:00Z</dcterms:created>
  <dcterms:modified xsi:type="dcterms:W3CDTF">2026-01-19T22:24:00Z</dcterms:modified>
</cp:coreProperties>
</file>